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36"/>
        </w:rPr>
      </w:pPr>
      <w:r>
        <w:rPr>
          <w:rFonts w:cs="Calibri" w:cstheme="minorHAnsi"/>
          <w:b/>
          <w:color w:themeColor="accent1" w:themeShade="bf" w:val="2F5496"/>
          <w:sz w:val="36"/>
          <w:szCs w:val="52"/>
        </w:rPr>
        <w:t>Wymagania na poszczególne oceny – klasa 5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spacing w:lineRule="exact" w:line="3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Ogólne zasady oceniania uczniów</w:t>
      </w:r>
    </w:p>
    <w:p>
      <w:pPr>
        <w:pStyle w:val="Normal"/>
        <w:spacing w:lineRule="exact" w:line="314"/>
        <w:jc w:val="both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Ocenianie osiągnięć edukacyjnych ucznia polega na rozpoznawaniu przez nauczyciela postępów w opanowaniu przez ucznia wiadomości i umiejętności. Nauczyciel powinien analizować i oceniać poziom wiedzy i umiejętności ucznia w stosunku do wymagań edukacyjnych wynikających z podstawy programowej i realizowanych w szkole programów nauczania (opracowanych zgodnie z podstawą programową danego przedmiotu).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 xml:space="preserve">Nauczyciel ma za zadanie: </w:t>
      </w:r>
    </w:p>
    <w:p>
      <w:pPr>
        <w:pStyle w:val="ListParagraph"/>
        <w:numPr>
          <w:ilvl w:val="1"/>
          <w:numId w:val="1"/>
        </w:numPr>
        <w:spacing w:lineRule="exact" w:line="314"/>
        <w:jc w:val="both"/>
        <w:rPr/>
      </w:pPr>
      <w:r>
        <w:rPr/>
        <w:t>informować ucznia o poziomie jego osiągnięć edukacyjnych oraz o postępach w tym zakresie,</w:t>
      </w:r>
    </w:p>
    <w:p>
      <w:pPr>
        <w:pStyle w:val="ListParagraph"/>
        <w:numPr>
          <w:ilvl w:val="1"/>
          <w:numId w:val="1"/>
        </w:numPr>
        <w:spacing w:lineRule="exact" w:line="314"/>
        <w:jc w:val="both"/>
        <w:rPr/>
      </w:pPr>
      <w:r>
        <w:rPr/>
        <w:t>pomagać uczniowi w samodzielnym planowaniu jego rozwoju,</w:t>
      </w:r>
    </w:p>
    <w:p>
      <w:pPr>
        <w:pStyle w:val="ListParagraph"/>
        <w:numPr>
          <w:ilvl w:val="1"/>
          <w:numId w:val="1"/>
        </w:numPr>
        <w:spacing w:lineRule="exact" w:line="314"/>
        <w:jc w:val="both"/>
        <w:rPr/>
      </w:pPr>
      <w:r>
        <w:rPr/>
        <w:t>motywować ucznia do dalszych postępów w nauce,</w:t>
      </w:r>
    </w:p>
    <w:p>
      <w:pPr>
        <w:pStyle w:val="ListParagraph"/>
        <w:numPr>
          <w:ilvl w:val="1"/>
          <w:numId w:val="1"/>
        </w:numPr>
        <w:spacing w:lineRule="exact" w:line="314"/>
        <w:jc w:val="both"/>
        <w:rPr/>
      </w:pPr>
      <w:r>
        <w:rPr/>
        <w:t>informować rodziców (opiekunów prawnych) o postępach, trudnościach w nauce oraz specjalnych uzdolnieniach ucznia.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Oceny są jawne dla ucznia i jego rodziców (opiekunów prawnych).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Na wniosek ucznia lub jego rodziców (opiekunów prawnych) nauczyciel uzasadnia ocenę w sposób określony w statucie szkoły.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Na wniosek ucznia lub jego rodziców (opiekunów prawnych) sprawdzone i ocenione pisemne prace kontrolne są udostępniane do wglądu uczniowi lub jego rodzicom (opiekunom prawnym).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Szczegółowe warunki i sposób oceniania wewnątrzszkolnego określa statut szkoły.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 Kryteria oceniania poszczególnych form aktywności</w:t>
      </w:r>
    </w:p>
    <w:p>
      <w:pPr>
        <w:pStyle w:val="Normal"/>
        <w:spacing w:lineRule="exact" w:line="314"/>
        <w:jc w:val="both"/>
        <w:rPr>
          <w:b/>
        </w:rPr>
      </w:pPr>
      <w:r>
        <w:rPr>
          <w:b/>
        </w:rPr>
      </w:r>
    </w:p>
    <w:p>
      <w:pPr>
        <w:pStyle w:val="Normal"/>
        <w:spacing w:lineRule="exact" w:line="314"/>
        <w:jc w:val="both"/>
        <w:rPr/>
      </w:pPr>
      <w:r>
        <w:rPr/>
        <w:t>Ocenie podlegają: sprawdziany, kartkówki, ćwiczenia praktyczne, odpowiedzi ustne, aktywność i praca na lekcji, prace dodatkowe oraz szczególne osiągnięcia.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Sprawdziany</w:t>
      </w:r>
      <w:r>
        <w:rPr/>
        <w:t xml:space="preserve"> mogą wymagać zapisania odpowiedzi na wydrukowanym arkuszu lub sprawdzać praktyczne umiejętności na komputerze, a ich celem jest weryfikacja wiadomości i umiejętności ucznia po realizacji działu podręcznika.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Sprawdzian planuje się na zakończenie działu.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Uczeń jest informowany o planowanym sprawdzianie z co najmniej tygodniowym wyprzedzeniem (jeśli WSO nie reguluje tego inaczej).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Przed sprawdzianem nauczyciel podaje jego zakres programowy.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Sprawdzian może poprzedzać lekcja powtórzeniowa, podczas której nauczyciel zwraca uwagę uczniów na najważniejsze zagadnienia z danego działu.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Reguły uzasadniania oceny ze sprawdzianu, jej poprawy oraz sposób przechowywania sprawdzianów są zgodne z WSO.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Sprawdzian pozwala zweryfikować wiadomości i umiejętności na wszystkich poziomach wymagań edukacyjnych, od koniecznego do wykraczającego.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Zasady przeliczania oceny punktowej na stopień szkolny są zgodne z WSO.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Zadania ze sprawdzianu są przez nauczyciela omawiane i poprawiane po oddaniu prac.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Kartkówki</w:t>
      </w:r>
      <w:r>
        <w:rPr/>
        <w:t xml:space="preserve"> są przeprowadzane w formie pisemnej, a ich celem jest sprawdzenie wiadomości i umiejętności ucznia z zakresu programowego ostatnich jednostek lekcyjnych (maksymalnie trzech).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Nauczyciel nie ma obowiązku uprzedzania uczniów o terminie i zakresie programowym kartkówki.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Kartkówka powinna być tak skonstruowana, aby uczeń mógł wykonać wszystkie polecenia w czasie nie dłuższym niż 15 minut.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Kartkówka jest oceniana w skali punktowej, a liczba punktów jest przeliczana na ocenę zgodnie z zasadami WSO.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Zasady przechowywania kartkówek reguluje WSO.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Ćwiczenia praktyczne</w:t>
      </w:r>
      <w:r>
        <w:rPr/>
        <w:t xml:space="preserve"> obejmują zadania praktyczne, które uczeń wykonuje podczas lekcji. Oceniając je, nauczyciel bierze pod uwagę: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wartość merytoryczną,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stopień zaangażowania w wykonanie ćwiczenia,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dokładność wykonania polecenia,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staranność i estetykę.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Odpowiedź ustna</w:t>
      </w:r>
      <w:r>
        <w:rPr/>
        <w:t xml:space="preserve"> obejmuje zakres programowy aktualnie realizowanego działu. Oceniając ją, nauczyciel bierze pod uwagę: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zgodność wypowiedzi z postawionym pytaniem,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właściwe posługiwanie się pojęciami,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zawartość merytoryczną wypowiedzi,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sposób formułowania wypowiedzi.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Aktywność i praca ucznia na lekcji</w:t>
      </w:r>
      <w:r>
        <w:rPr/>
        <w:t xml:space="preserve"> są oceniane (jeśli WSO nie stanowi inaczej), zależnie od ich charakteru, za pomocą plusów i minusów lub oceny.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Plus uczeń może uzyskać m.in. za samodzielne wykonanie krótkiej pracy na lekcji, krótką poprawną odpowiedź ustną, aktywną pracę w grupie, pomoc koleżeńską na lekcji przy rozwiązywaniu problemu, przygotowanie do lekcji.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Minus uczeń może uzyskać m.in. za nieprzygotowanie do lekcji (np. brak podręcznika, zeszytu, plików potrzebnych do wykonania zadania), brak zaangażowania na lekcji.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Sposób przeliczania plusów i minusów na oceny jest zgodny z umową między nauczycielem a uczniami, z uwzględnieniem zapisów WSO.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Prace dodatkowe</w:t>
      </w:r>
      <w:r>
        <w:rPr/>
        <w:t xml:space="preserve"> obejmują dodatkowe zadania dla zainteresowanych uczniów, prace projektowe wykonane indywidualnie lub zespołowo, wykonanie pomocy naukowych, prezentacji. Oceniając ten rodzaj pracy, nauczyciel bierze pod uwagę m.in.: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wartość merytoryczną pracy,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stopień zaangażowania w wykonanie pracy,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estetykę wykonania,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wkład pracy ucznia,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sposób prezentacji,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oryginalność i pomysłowość pracy.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Szczególne osiągnięcia</w:t>
      </w:r>
      <w:r>
        <w:rPr/>
        <w:t xml:space="preserve"> uczniów, w tym udział w konkursach przedmiotowych (szkolnych i międzyszkolnych), są oceniane zgodnie z zasadami zapisanymi w WSO.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 Kryteria wystawiania ocen po I semestrze oraz na koniec roku szkolnego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exact" w:line="314"/>
        <w:jc w:val="both"/>
        <w:rPr/>
      </w:pPr>
      <w:r>
        <w:rPr/>
        <w:t>Klasyfikacje semestralna i roczna polegają na podsumowaniu osiągnięć edukacyjnych ucznia oraz ustaleniu oceny klasyfikacyjnej.</w:t>
      </w:r>
    </w:p>
    <w:p>
      <w:pPr>
        <w:pStyle w:val="ListParagraph"/>
        <w:numPr>
          <w:ilvl w:val="0"/>
          <w:numId w:val="3"/>
        </w:numPr>
        <w:spacing w:lineRule="exact" w:line="314"/>
        <w:jc w:val="both"/>
        <w:rPr/>
      </w:pPr>
      <w:r>
        <w:rPr/>
        <w:t>Zgodnie z zapisami WSO nauczyciele i wychowawcy na początku każdego roku szkolnego informują uczniów oraz ich rodziców (opiekunów prawnych) o:</w:t>
      </w:r>
    </w:p>
    <w:p>
      <w:pPr>
        <w:pStyle w:val="ListParagraph"/>
        <w:numPr>
          <w:ilvl w:val="1"/>
          <w:numId w:val="3"/>
        </w:numPr>
        <w:spacing w:lineRule="exact" w:line="314"/>
        <w:jc w:val="both"/>
        <w:rPr/>
      </w:pPr>
      <w:r>
        <w:rPr/>
        <w:t>wymaganiach edukacyjnych niezbędnych do uzyskania poszczególnych śródrocznych i rocznych ocen klasyfikacyjnych z informatyki,</w:t>
      </w:r>
    </w:p>
    <w:p>
      <w:pPr>
        <w:pStyle w:val="ListParagraph"/>
        <w:numPr>
          <w:ilvl w:val="1"/>
          <w:numId w:val="3"/>
        </w:numPr>
        <w:spacing w:lineRule="exact" w:line="314"/>
        <w:jc w:val="both"/>
        <w:rPr/>
      </w:pPr>
      <w:r>
        <w:rPr/>
        <w:t>sposobach sprawdzania osiągnięć edukacyjnych uczniów,</w:t>
      </w:r>
    </w:p>
    <w:p>
      <w:pPr>
        <w:pStyle w:val="ListParagraph"/>
        <w:numPr>
          <w:ilvl w:val="1"/>
          <w:numId w:val="3"/>
        </w:numPr>
        <w:spacing w:lineRule="exact" w:line="314"/>
        <w:jc w:val="both"/>
        <w:rPr/>
      </w:pPr>
      <w:r>
        <w:rPr/>
        <w:t>warunkach i trybie uzyskania wyższej niż przewidywana oceny klasyfikacyjnej,</w:t>
      </w:r>
    </w:p>
    <w:p>
      <w:pPr>
        <w:pStyle w:val="ListParagraph"/>
        <w:numPr>
          <w:ilvl w:val="1"/>
          <w:numId w:val="3"/>
        </w:numPr>
        <w:spacing w:lineRule="exact" w:line="314"/>
        <w:jc w:val="both"/>
        <w:rPr/>
      </w:pPr>
      <w:r>
        <w:rPr/>
        <w:t>trybie odwołania od wystawionej oceny klasyfikacyjnej.</w:t>
      </w:r>
    </w:p>
    <w:p>
      <w:pPr>
        <w:pStyle w:val="ListParagraph"/>
        <w:numPr>
          <w:ilvl w:val="0"/>
          <w:numId w:val="3"/>
        </w:numPr>
        <w:spacing w:lineRule="exact" w:line="314"/>
        <w:jc w:val="both"/>
        <w:rPr/>
      </w:pPr>
      <w:r>
        <w:rPr/>
        <w:t>Przy wystawianiu ocen śródrocznej lub rocznej nauczyciel bierze pod uwagę stopień opanowania poszczególnych działów tematycznych, oceniany na podstawie wymienionych w punkcie 2 (</w:t>
      </w:r>
      <w:r>
        <w:rPr>
          <w:i/>
        </w:rPr>
        <w:t>Kryteria oceniania poszczególnych form aktywności</w:t>
      </w:r>
      <w:r>
        <w:rPr/>
        <w:t>) różnych form sprawdzania wiadomości i umiejętności. Szczegółowe kryteria wystawiania oceny klasyfikacyjnej określa WSO.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4. Zasady uzupełniania braków i poprawiania ocen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Sprawdziany są obowiązkowe. Oceny ze sprawdzianów uczniowie mogą poprawiać raz w semestrze, po uprzednim ustaleniu terminu z nauczycielem.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Ocen ze sprawdzianów wyższych niż ocena dopuszczająca nie można poprawić.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Ocen z kartkówek, odpowiedzi ustnych i ćwiczeń praktycznych nie można poprawić.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Nauczyciel informuje ucznia o otrzymanej ocenie z ostatniej pracy bezpośrednio po jej wystawieniu.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Rodzice (opiekunowie prawni) mogą uzyskać szczegółowe informacje o wynikach i postępach w pracy ucznia podczas indywidualnych kontaktów z nauczycielem (według harmonogramu spotkań przyjętego przez szkołę).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Uczeń ma obowiązek uzupełnić braki w wiedzy i umiejętnościach (wynikające np. z nieobecności), biorąc udział w zajęciach wyrównawczych lub drogą indywidualnych konsultacji z nauczycielem (także online).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W przypadku ponad 50% nieusprawiedliwionych nieobecności na zajęciach, które uniemożliwiły uzyskanie przez ucznia oceny semestralnej lub końcowej, należy stosować przepisy WSO.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Sposób poprawiania klasyfikacyjnej oceny semestralnej lub rocznej regulują przepisy WSO i rozporządzenia MEN.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5. Zasady badania wyników nauczania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ListParagraph"/>
        <w:numPr>
          <w:ilvl w:val="0"/>
          <w:numId w:val="5"/>
        </w:numPr>
        <w:spacing w:lineRule="exact" w:line="314"/>
        <w:jc w:val="both"/>
        <w:rPr/>
      </w:pPr>
      <w:r>
        <w:rPr/>
        <w:t xml:space="preserve"> </w:t>
      </w:r>
      <w:r>
        <w:rPr/>
        <w:t>Badanie wyników nauczania ma na celu diagnozowanie efektów kształcenia.</w:t>
      </w:r>
    </w:p>
    <w:p>
      <w:pPr>
        <w:pStyle w:val="ListParagraph"/>
        <w:numPr>
          <w:ilvl w:val="0"/>
          <w:numId w:val="5"/>
        </w:numPr>
        <w:spacing w:lineRule="exact" w:line="314"/>
        <w:jc w:val="both"/>
        <w:rPr/>
      </w:pPr>
      <w:r>
        <w:rPr/>
        <w:t>Badanie to odbywa się w trzech etapach:</w:t>
      </w:r>
    </w:p>
    <w:p>
      <w:pPr>
        <w:pStyle w:val="ListParagraph"/>
        <w:numPr>
          <w:ilvl w:val="1"/>
          <w:numId w:val="5"/>
        </w:numPr>
        <w:spacing w:lineRule="exact" w:line="314"/>
        <w:jc w:val="both"/>
        <w:rPr/>
      </w:pPr>
      <w:r>
        <w:rPr/>
        <w:t>diagnozy wstępnej,</w:t>
      </w:r>
    </w:p>
    <w:p>
      <w:pPr>
        <w:pStyle w:val="ListParagraph"/>
        <w:numPr>
          <w:ilvl w:val="1"/>
          <w:numId w:val="5"/>
        </w:numPr>
        <w:spacing w:lineRule="exact" w:line="314"/>
        <w:jc w:val="both"/>
        <w:rPr/>
      </w:pPr>
      <w:r>
        <w:rPr/>
        <w:t>diagnozy na zakończenie I semestru nauki,</w:t>
      </w:r>
    </w:p>
    <w:p>
      <w:pPr>
        <w:pStyle w:val="ListParagraph"/>
        <w:numPr>
          <w:ilvl w:val="1"/>
          <w:numId w:val="5"/>
        </w:numPr>
        <w:spacing w:lineRule="exact" w:line="314"/>
        <w:jc w:val="both"/>
        <w:rPr/>
      </w:pPr>
      <w:r>
        <w:rPr/>
        <w:t>diagnozy na koniec roku szkolnego.</w:t>
      </w:r>
    </w:p>
    <w:p>
      <w:pPr>
        <w:pStyle w:val="ListParagraph"/>
        <w:numPr>
          <w:ilvl w:val="0"/>
          <w:numId w:val="5"/>
        </w:numPr>
        <w:spacing w:lineRule="exact" w:line="314"/>
        <w:jc w:val="both"/>
        <w:rPr/>
      </w:pPr>
      <w:r>
        <w:rPr/>
        <w:t>Oceny uzyskane przez uczniów podczas tych diagnoz nie mają wpływu na oceny semestralną i roczną.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6. Wymagania edukacyjne z informatyki w klasie 5 szkoły podstawowej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ListParagraph"/>
        <w:numPr>
          <w:ilvl w:val="0"/>
          <w:numId w:val="6"/>
        </w:numPr>
        <w:spacing w:lineRule="exact" w:line="314"/>
        <w:jc w:val="both"/>
        <w:rPr/>
      </w:pPr>
      <w:r>
        <w:rPr/>
        <w:t>W zakresie rozumienia, analizowania i rozwiązywania problemów uczeń: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analizuje problem opisany w zadaniu, określa cel do osiągnięcia i opracowuje rozwiązanie zadania,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wyróżnia kroki prowadzące do rozwiązania zadania,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formułuje algorytmy określające sterowanie obiektem na ekranie.</w:t>
      </w:r>
    </w:p>
    <w:p>
      <w:pPr>
        <w:pStyle w:val="ListParagraph"/>
        <w:numPr>
          <w:ilvl w:val="0"/>
          <w:numId w:val="6"/>
        </w:numPr>
        <w:spacing w:lineRule="exact" w:line="314"/>
        <w:jc w:val="both"/>
        <w:rPr/>
      </w:pPr>
      <w:r>
        <w:rPr/>
        <w:t>W zakresie programowania i rozwiązywania problemów z wykorzystaniem komputera i innych urządzeń cyfrowych uczeń: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tworzy dokumenty tekstowe,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wymienia zasady formatowania tekstu i stosuje je podczas sporządzania dokumentów,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wymienia i stosuje skróty klawiszowe ułatwiające pracę na komputerze,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wstawia do dokumentu obrazy pobrane z internetu,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wstawia do dokumentu tekstowego obiekty WordArt,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tworzy w dokumentach listy numerowane i punktowane,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tworzy w dokumentach listy wielopoziomowe,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wstawia do dokumentu kształty i zmienia ich wygląd,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zmienia tło dokumentu tekstowego,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dodaje obramowanie do dokumentu tekstowego,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umieszcza w dokumencie tabele,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omawia budowę tabeli,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dodaje do tabeli kolumny i wiersze,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usuwa z tabeli kolumny i wiersze,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tworzy prezentacje multimedialne,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dodaje nowe slajdy do prezentacji,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umieszcza na slajdach teksty, obrazy, dźwięki i filmy,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dodaje przejścia do slajdów,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dodaje animacje do elementów prezentacji,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tworzy animacje i gry w wizualnym języku programowania,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przygotowuje plan tworzonej gry,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rysuje tło do swojej gry,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buduje skrypty określające sposób sterowania postacią na ekranie,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wykorzystuje polecenia sekwencyjne, warunkowe i iteracyjne,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programuje konsekwencje zajścia zdarzeń,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buduje skrypty rysujące figury geometryczne,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opracowuje kolejne etapy swojej gry,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określa położenie elementów na ekranie, wykorzystując układ współrzędnych,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sprawdza, czy zbudowane skrypty działają zgodnie z oczekiwaniami, poprawia ewentualne błędy,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objaśnia zasadę działania zbudowanych skryptów,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przygotowuje proste animacje przedstawiające ruch postaci,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tworzy własne postaci i wykorzystuje je w animacjach,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 xml:space="preserve">prezentuje krótkie historie w animacjach, 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zapisuje efekty pracy w wyznaczonym miejscu,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porządkuje zasoby w komputerze lub w innych urządzeniach.</w:t>
      </w:r>
    </w:p>
    <w:p>
      <w:pPr>
        <w:pStyle w:val="ListParagraph"/>
        <w:numPr>
          <w:ilvl w:val="0"/>
          <w:numId w:val="6"/>
        </w:numPr>
        <w:spacing w:lineRule="exact" w:line="314"/>
        <w:jc w:val="both"/>
        <w:rPr/>
      </w:pPr>
      <w:r>
        <w:rPr/>
        <w:t>W zakresie posługiwania się komputerem, urządzeniami cyfrowymi i sieciami komputerowymi uczeń: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właściwie interpretuje komunikaty komputera i prawidłowo na nie reaguje,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wykorzystuje pomoc dostępną w programach,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właściwie zapisuje i przechowuje swoje prace wykonane na komputerze,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wyszukuje w internecie obrazy i wykorzystuje je w swoich projektach,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porządkuje na dysku twardym komputera obrazy pobrane z internetu,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zapisuje tworzone projekty w różnych formatach.</w:t>
      </w:r>
    </w:p>
    <w:p>
      <w:pPr>
        <w:pStyle w:val="ListParagraph"/>
        <w:numPr>
          <w:ilvl w:val="0"/>
          <w:numId w:val="6"/>
        </w:numPr>
        <w:spacing w:lineRule="exact" w:line="314"/>
        <w:jc w:val="both"/>
        <w:rPr/>
      </w:pPr>
      <w:r>
        <w:rPr/>
        <w:t>W zakresie rozwijania kompetencji społecznych uczeń: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uczestniczy w pracy grupowej, wykonując zadania i realizując projekty,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dba o właściwy podział obowiązków podczas pracy w grupie,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przestrzega zasad obowiązujących podczas współpracy z innymi.</w:t>
      </w:r>
    </w:p>
    <w:p>
      <w:pPr>
        <w:pStyle w:val="ListParagraph"/>
        <w:numPr>
          <w:ilvl w:val="0"/>
          <w:numId w:val="6"/>
        </w:numPr>
        <w:spacing w:lineRule="exact" w:line="314"/>
        <w:jc w:val="both"/>
        <w:rPr/>
      </w:pPr>
      <w:r>
        <w:rPr/>
        <w:t>W zakresie przestrzegania praw i zasad bezpieczeństwa uczeń: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przestrzega zasad bezpiecznej i higienicznej pracy przy komputerze,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</w:pPr>
      <w:r>
        <w:rPr/>
        <w:t>stosuje zasady bezpiecznego korzystania z internetu,</w:t>
      </w:r>
    </w:p>
    <w:p>
      <w:pPr>
        <w:pStyle w:val="ListParagraph"/>
        <w:numPr>
          <w:ilvl w:val="1"/>
          <w:numId w:val="6"/>
        </w:numPr>
        <w:spacing w:lineRule="exact" w:line="314"/>
        <w:jc w:val="both"/>
        <w:rPr/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417" w:right="1417" w:gutter="0" w:header="0" w:top="1417" w:footer="708" w:bottom="1417"/>
          <w:pgNumType w:fmt="decimal"/>
          <w:formProt w:val="false"/>
          <w:textDirection w:val="lrTb"/>
          <w:docGrid w:type="default" w:linePitch="360" w:charSpace="0"/>
        </w:sectPr>
      </w:pPr>
      <w:r>
        <w:rPr/>
        <w:t>przestrzega praw autorskich, wykorzystując materiały pobrane z internetu.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b/>
          <w:color w:themeColor="accent1" w:themeShade="bf" w:val="2F5496"/>
          <w:sz w:val="52"/>
          <w:szCs w:val="52"/>
        </w:rPr>
      </w:pPr>
      <w:r>
        <w:rPr>
          <w:b/>
          <w:color w:themeColor="accent1" w:themeShade="bf" w:val="2F5496"/>
          <w:sz w:val="52"/>
          <w:szCs w:val="52"/>
        </w:rPr>
        <w:t>7. Wymagania na poszczególne oceny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Wymagania na każdy stopień wyższy niż </w:t>
      </w:r>
      <w:r>
        <w:rPr>
          <w:b/>
        </w:rPr>
        <w:t>dopuszczający</w:t>
      </w:r>
      <w:r>
        <w:rPr/>
        <w:t xml:space="preserve"> obejmują również wymagania na stopień </w:t>
      </w:r>
      <w:r>
        <w:rPr>
          <w:b/>
        </w:rPr>
        <w:t>poprzedni</w:t>
      </w:r>
      <w:r>
        <w:rPr/>
        <w:t>.</w:t>
      </w:r>
    </w:p>
    <w:p>
      <w:pPr>
        <w:pStyle w:val="Normal"/>
        <w:jc w:val="both"/>
        <w:rPr/>
      </w:pPr>
      <w:r>
        <w:rPr>
          <w:b/>
        </w:rPr>
        <w:t>Wymagania na ocenę celującą</w:t>
      </w:r>
      <w:r>
        <w:rPr/>
        <w:t xml:space="preserve"> obejmują stosowanie przyswojonych informacji i umiejętności w sytuacjach trudnych, złożonych i nietypowych.</w:t>
      </w:r>
    </w:p>
    <w:p>
      <w:pPr>
        <w:pStyle w:val="Normal"/>
        <w:jc w:val="both"/>
        <w:rPr/>
      </w:pPr>
      <w:r>
        <w:rPr/>
      </w:r>
    </w:p>
    <w:tbl>
      <w:tblPr>
        <w:tblStyle w:val="Tabela-Siatka"/>
        <w:tblW w:w="1400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noVBand="1" w:lastRow="0" w:firstColumn="1" w:lastColumn="0" w:noHBand="0"/>
      </w:tblPr>
      <w:tblGrid>
        <w:gridCol w:w="2800"/>
        <w:gridCol w:w="2800"/>
        <w:gridCol w:w="2800"/>
        <w:gridCol w:w="2800"/>
        <w:gridCol w:w="2800"/>
      </w:tblGrid>
      <w:tr>
        <w:trPr/>
        <w:tc>
          <w:tcPr>
            <w:tcW w:w="14000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Ocena</w:t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Stopień dopuszczający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Stopień dostateczny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 xml:space="preserve">Stopień dobry </w:t>
              <w:br/>
              <w:t>Uczeń:</w:t>
            </w:r>
          </w:p>
        </w:tc>
        <w:tc>
          <w:tcPr>
            <w:tcW w:w="280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 xml:space="preserve">Stopień bardzo dobry 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 xml:space="preserve">Stopień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celujący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br/>
              <w:t>Uczeń:</w:t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krój czcionki w dokumencie tekstowym,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wielkość czcionki w dokumencie tekstowym,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tworzy listy jednopoziomowe, wykorzystując narzędzie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Numerowanie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określa elementy, z których składa się tabela,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do dokumentu tekstowego tabelę o określonej liczbie kolumn i wierszy,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tło strony w dokumencie tekstowym,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dokumentu tekstowego obraz z pliku,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kształty do dokumentu tekstowego,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nowe slajdy do prezentacji multimedialnej,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wpisuje tytuł prezentacji na pierwszym slajdzie,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wstawia do prezentacji multimedialnej obiekt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Album fotograficzny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i dodaje do niego zdjęcie z dysku,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prostą prezentacje multimedialną składającą się z kilku slajdów i zawierającą zdjęcia,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prezentacji muzykę z pliku,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prezentacji film z pliku,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podczas tworzenia prezentacji korzysta z obrazów pobranych z internetu,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ustala cel wyznaczonego zadania w prostym ujęciu algorytmicznym,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wczytuje do gry tworzonej w Scratchu gotowe tło z pliku,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postać z biblioteki do projektu tworzonego w Scratchu,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skrypty do przesuwania duszka po scenie,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korzysta z bloków z kategorii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Pióro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rysowania linii na scenie podczas ruchu duszka,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omawia budowę okna programu Pivot Animator,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prostą animację składającą się z kilku klatek,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uruchamia edytor postaci,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współpracuje w grupie podczas pracy nad wspólnymi projektami.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pogrubienie, pochylenie (kursywę) i podkreślenie tekstu,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kolor tekstu,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wyrównuje akapit na różne sposoby,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umieszcza w dokumencie obiekt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WordArt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i formatuje go,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stosuje listy wielopoziomowe dostępne w edytorze tekstu,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 tabeli wstawionej do dokumentu tekstowego dodaje oraz usuwa kolumny i wiersze,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styl tabeli, korzystając z szablonów dostępnych w programie Word,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obramowanie strony,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rozmiar i położenie elementów graficznych wstawionych do dokumentu tekstowego,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wybiera motyw prezentacji multimedialnej z gotowych szablonów,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wersję kolorystyczną wybranego motywu,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podpisy pod zdjęciami wstawionymi do prezentacji multimedialnej,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zmienia układ obrazów w obiekcie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Album fotograficzny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w prezentacji multimedialnej,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dodaje do prezentacji obiekt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WordArt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przejścia między slajdami,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animacje do elementów prezentacji multimedialnej,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odtwarzanie na wielu slajdach muzyki wstawionej do prezentacji,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odtwarzanie w pętli muzyki wstawionej do prezentacji,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zmienia moment odtworzenia filmu wstawionego do prezentacji na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Automatycznie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lub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Po kliknięciu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prezentacji multimedialnej dodatkowe elementy graficzne: kształty i pola tekstowe,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zbiera dane niezbędne do osiągnięcia celu,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osiąga wyznaczony cel bez wcześniejszej analizy problemu w sposób algorytmiczny,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samodzielnie rysuje tło dla gry tworzonej w Scratchu,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ustala miejsce obiektu na scenie, korzystając z układu współrzędnych,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 budowanych skryptach zmienia grubość, kolor i odcień pisaka,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tło do animacji tworzonej w programie Pivot Animator,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nowe postaci w edytorze dostępnym w programie Pivot Animator i dodaje je do swoich animacji.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skróty klawiszowe podczas pracy w edytorze tekstu,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podczas edycji tekstu wykorzystuje tzw. twardą spację oraz miękki enter,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sprawdza poprawność ortograficzną i gramatyczną tekstu, wykorzystując odpowiednie narzędzia,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definiuje listy wielopoziomowe,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w tabeli wstawionej do dokumentu tekstowego kolor cieniowania komórek oraz ich obramowania,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formatuje tekst w komórkach tabeli,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wypełnienie i obramowanie kształtu wstawionego do dokumentu tekstowego,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zmienia obramowanie i wypełnienie obiektu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WordArt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prezentacji multimedialnej obrazy i dostosowuje ich wygląd oraz położenie na slajdzie,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podczas tworzenia prezentacji multimedialnej stosuje najważniejsze zasady przygotowania eleganckiej prezentacji,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formatuje wstawione do prezentacji zdjęcia, korzystając z narzędzi na karcie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Formatowanie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określa czas trwania przejścia slajdu,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określa czas trwania animacji na slajdach,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zapisuje prezentację multimedialną jako plik wideo,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wygląd dodatkowych elementów wstawionych do prezentacji,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analizuje problem i przedstawia różne sposoby jego rozwiązania,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wybiera najlepszy sposób rozwiązania problemu,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w Scratchu skrypty do przesuwania duszka za pomocą klawiszy,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w Scratchu skrypt rysujący kwadrat,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 programie Pivot Animator tworzy animację składającą się z większej liczby klatek i przestawiającą postać podczas konkretnej czynności,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modyfikuje postać dodaną do projektu,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wykonuje rekwizyty dla postaci wstawionych do animacji.</w:t>
            </w:r>
          </w:p>
          <w:p>
            <w:pPr>
              <w:pStyle w:val="Normal"/>
              <w:widowControl/>
              <w:suppressAutoHyphens w:val="true"/>
              <w:spacing w:lineRule="exact" w:line="280"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00" w:type="dxa"/>
            <w:tcBorders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formatuje dokument tekstowy według wytycznych podanych przez nauczyciela lub wymienionych w zadaniu,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używa w programie Word opcji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Pokaż wszystko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sprawdzenia formatowania tekstu,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wcięcia akapitowe,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dobiera rodzaj listy do tworzonego dokumentu,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korzysta z narzędzia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Rysuj tabelę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dodawania, usuwania oraz zmiany wyglądu linii tabeli wstawionych do dokumentu tekstowego,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korzysta z narzędzi na karcie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Formatowanie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podstawowej obróbki graficznej obrazów wstawionych do dokumentu tekstowego,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dobiera kolorystykę i układ slajdów prezentacji multimedialnej tak, aby były one wyraźne i czytelne,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umieszcza dodatkowe elementy graficzne w albumie utworzonym w prezentacji multimedialnej,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dźwięki do przejść i animacji w prezentacji multimedialnej,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korzysta z dodatkowych ustawień dźwięku dostępnych w programie PowerPoint,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korzysta z dodatkowych ustawień wideo dostępnych w programie PowerPoint,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kolejność i czas trwania animacji, aby dopasować je do historii przedstawianej w prezentacji,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 programie Scratch buduje skrypt liczący długość trasy,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drugi poziom do tworzonej przez siebie gry w Scratchu,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używa zmiennych podczas programowania,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skrypty rysujące dowolne figury foremne,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w programie Pivot Animator płynne animacje, dodając odpowiednio dużo klatek nieznacznie się od siebie różniących,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animację z wykorzystaniem samodzielnie stworzonej postaci.</w:t>
            </w:r>
          </w:p>
          <w:p>
            <w:pPr>
              <w:pStyle w:val="Normal"/>
              <w:widowControl/>
              <w:suppressAutoHyphens w:val="true"/>
              <w:spacing w:lineRule="exact" w:line="280"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numPr>
                <w:ilvl w:val="0"/>
                <w:numId w:val="7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stosuje przyswojone informacje i umiejętności w sytuacjach trudnych, złożonych i nietypowych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615bd"/>
    <w:rPr/>
  </w:style>
  <w:style w:type="character" w:styleId="StopkaZnak" w:customStyle="1">
    <w:name w:val="Stopka Znak"/>
    <w:basedOn w:val="DefaultParagraphFont"/>
    <w:uiPriority w:val="99"/>
    <w:qFormat/>
    <w:rsid w:val="008615bd"/>
    <w:rPr/>
  </w:style>
  <w:style w:type="character" w:styleId="Hyperlink">
    <w:name w:val="Hyperlink"/>
    <w:rPr>
      <w:color w:val="000080"/>
      <w:u w:val="single"/>
    </w:rPr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TytuZnak">
    <w:name w:val="Tytuł Znak"/>
    <w:basedOn w:val="DefaultParagraphFont"/>
    <w:qFormat/>
    <w:rPr>
      <w:rFonts w:ascii="Calibri Light" w:hAnsi="Calibri Light" w:eastAsia="Calibri" w:cs=""/>
      <w:spacing w:val="-10"/>
      <w:kern w:val="2"/>
      <w:sz w:val="56"/>
      <w:szCs w:val="5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8615b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8615b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8615bd"/>
    <w:pPr>
      <w:spacing w:before="0" w:after="0"/>
      <w:ind w:left="720"/>
      <w:contextualSpacing/>
    </w:pPr>
    <w:rPr/>
  </w:style>
  <w:style w:type="paragraph" w:styleId="Revision">
    <w:name w:val="Revision"/>
    <w:uiPriority w:val="99"/>
    <w:semiHidden/>
    <w:qFormat/>
    <w:rsid w:val="00251de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qFormat/>
    <w:pPr>
      <w:spacing w:before="0" w:after="0"/>
      <w:contextualSpacing/>
    </w:pPr>
    <w:rPr>
      <w:rFonts w:ascii="Calibri Light" w:hAnsi="Calibri Light" w:eastAsia="Calibri" w:cs=""/>
      <w:spacing w:val="-10"/>
      <w:kern w:val="2"/>
      <w:sz w:val="56"/>
      <w:szCs w:val="5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529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2BFF0-5C32-45FD-A7E8-19DA4972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LibreOffice/26.2.5.2$Windows_X86_64 LibreOffice_project/cd7284b4cbbfeb507e630c1aac019f4157393acb</Application>
  <AppVersion>15.0000</AppVersion>
  <Pages>8</Pages>
  <Words>2388</Words>
  <Characters>15024</Characters>
  <CharactersWithSpaces>16969</CharactersWithSpaces>
  <Paragraphs>235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2024-08-08T12:49:00Z</dcterms:created>
  <dc:creator>Krzys Spalinski</dc:creator>
  <dc:description/>
  <dc:language>pl-PL</dc:language>
  <cp:lastModifiedBy/>
  <cp:lastPrinted>2021-08-10T12:54:00Z</cp:lastPrinted>
  <dcterms:modified xsi:type="dcterms:W3CDTF">2026-08-27T17:22:19Z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